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A" w:rsidRPr="00B810A5" w:rsidRDefault="008D266A" w:rsidP="00B810A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B810A5">
        <w:rPr>
          <w:rFonts w:eastAsia="Times New Roman"/>
          <w:b/>
          <w:color w:val="000000"/>
          <w:lang w:eastAsia="ru-RU"/>
        </w:rPr>
        <w:t xml:space="preserve">Статья 43. Обязанности и ответственность </w:t>
      </w:r>
      <w:proofErr w:type="gramStart"/>
      <w:r w:rsidRPr="00B810A5">
        <w:rPr>
          <w:rFonts w:eastAsia="Times New Roman"/>
          <w:b/>
          <w:color w:val="000000"/>
          <w:lang w:eastAsia="ru-RU"/>
        </w:rPr>
        <w:t>обучающихся</w:t>
      </w:r>
      <w:proofErr w:type="gramEnd"/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>1. Обучающиеся обязаны: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 xml:space="preserve">2. Иные обязанности </w:t>
      </w:r>
      <w:proofErr w:type="gramStart"/>
      <w:r w:rsidRPr="00B810A5">
        <w:rPr>
          <w:rFonts w:eastAsia="Times New Roman"/>
          <w:color w:val="000000"/>
          <w:lang w:eastAsia="ru-RU"/>
        </w:rPr>
        <w:t>обучающихся</w:t>
      </w:r>
      <w:proofErr w:type="gramEnd"/>
      <w:r w:rsidRPr="00B810A5">
        <w:rPr>
          <w:rFonts w:eastAsia="Times New Roman"/>
          <w:color w:val="000000"/>
          <w:lang w:eastAsia="ru-RU"/>
        </w:rPr>
        <w:t>, не предусмотренные </w:t>
      </w:r>
      <w:hyperlink r:id="rId4" w:anchor="p722" w:tooltip="Ссылка на текущий документ" w:history="1">
        <w:r w:rsidRPr="00B810A5">
          <w:rPr>
            <w:rFonts w:eastAsia="Times New Roman"/>
            <w:color w:val="666699"/>
            <w:lang w:eastAsia="ru-RU"/>
          </w:rPr>
          <w:t>частью 1</w:t>
        </w:r>
      </w:hyperlink>
      <w:r w:rsidRPr="00B810A5">
        <w:rPr>
          <w:rFonts w:eastAsia="Times New Roman"/>
          <w:color w:val="000000"/>
          <w:lang w:eastAsia="ru-RU"/>
        </w:rPr>
        <w:t> 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B810A5">
        <w:rPr>
          <w:rFonts w:eastAsia="Times New Roman"/>
          <w:color w:val="000000"/>
          <w:lang w:eastAsia="ru-RU"/>
        </w:rPr>
        <w:t>обучающимся</w:t>
      </w:r>
      <w:proofErr w:type="gramEnd"/>
      <w:r w:rsidRPr="00B810A5">
        <w:rPr>
          <w:rFonts w:eastAsia="Times New Roman"/>
          <w:color w:val="000000"/>
          <w:lang w:eastAsia="ru-RU"/>
        </w:rPr>
        <w:t xml:space="preserve"> не допускается.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B810A5">
        <w:rPr>
          <w:rFonts w:eastAsia="Times New Roman"/>
          <w:color w:val="000000"/>
          <w:lang w:eastAsia="ru-RU"/>
        </w:rPr>
        <w:t>к</w:t>
      </w:r>
      <w:proofErr w:type="gramEnd"/>
      <w:r w:rsidRPr="00B810A5">
        <w:rPr>
          <w:rFonts w:eastAsia="Times New Roman"/>
          <w:color w:val="000000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 xml:space="preserve">5. </w:t>
      </w:r>
      <w:proofErr w:type="gramStart"/>
      <w:r w:rsidRPr="00B810A5">
        <w:rPr>
          <w:rFonts w:eastAsia="Times New Roman"/>
          <w:color w:val="000000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 xml:space="preserve">7. При выборе меры дисциплинарного взыскания организация, осуществляющая образовательную деятельность, должна учитывать тяжесть </w:t>
      </w:r>
      <w:r w:rsidRPr="00B810A5">
        <w:rPr>
          <w:rFonts w:eastAsia="Times New Roman"/>
          <w:color w:val="000000"/>
          <w:lang w:eastAsia="ru-RU"/>
        </w:rPr>
        <w:lastRenderedPageBreak/>
        <w:t>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 </w:t>
      </w:r>
      <w:hyperlink r:id="rId5" w:anchor="p730" w:tooltip="Ссылка на текущий документ" w:history="1">
        <w:r w:rsidRPr="00B810A5">
          <w:rPr>
            <w:rFonts w:eastAsia="Times New Roman"/>
            <w:color w:val="666699"/>
            <w:lang w:eastAsia="ru-RU"/>
          </w:rPr>
          <w:t>частью 4</w:t>
        </w:r>
      </w:hyperlink>
      <w:r w:rsidRPr="00B810A5">
        <w:rPr>
          <w:rFonts w:eastAsia="Times New Roman"/>
          <w:color w:val="000000"/>
          <w:lang w:eastAsia="ru-RU"/>
        </w:rPr>
        <w:t> 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B810A5">
        <w:rPr>
          <w:rFonts w:eastAsia="Times New Roman"/>
          <w:color w:val="000000"/>
          <w:lang w:eastAsia="ru-RU"/>
        </w:rPr>
        <w:t>несовершеннолетним</w:t>
      </w:r>
      <w:proofErr w:type="gramEnd"/>
      <w:r w:rsidRPr="00B810A5">
        <w:rPr>
          <w:rFonts w:eastAsia="Times New Roman"/>
          <w:color w:val="000000"/>
          <w:lang w:eastAsia="ru-RU"/>
        </w:rPr>
        <w:t xml:space="preserve"> обучающимся общего образования.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 xml:space="preserve">11. </w:t>
      </w:r>
      <w:proofErr w:type="gramStart"/>
      <w:r w:rsidRPr="00B810A5">
        <w:rPr>
          <w:rFonts w:eastAsia="Times New Roman"/>
          <w:color w:val="000000"/>
          <w:lang w:eastAsia="ru-RU"/>
        </w:rPr>
        <w:t>Обучающийся</w:t>
      </w:r>
      <w:proofErr w:type="gramEnd"/>
      <w:r w:rsidRPr="00B810A5">
        <w:rPr>
          <w:rFonts w:eastAsia="Times New Roman"/>
          <w:color w:val="000000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D266A" w:rsidRPr="00B810A5" w:rsidRDefault="008D266A" w:rsidP="00B810A5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B810A5">
        <w:rPr>
          <w:rFonts w:eastAsia="Times New Roman"/>
          <w:color w:val="000000"/>
          <w:lang w:eastAsia="ru-RU"/>
        </w:rPr>
        <w:t xml:space="preserve">12. Порядок применения </w:t>
      </w:r>
      <w:proofErr w:type="gramStart"/>
      <w:r w:rsidRPr="00B810A5">
        <w:rPr>
          <w:rFonts w:eastAsia="Times New Roman"/>
          <w:color w:val="000000"/>
          <w:lang w:eastAsia="ru-RU"/>
        </w:rPr>
        <w:t>к</w:t>
      </w:r>
      <w:proofErr w:type="gramEnd"/>
      <w:r w:rsidRPr="00B810A5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810A5">
        <w:rPr>
          <w:rFonts w:eastAsia="Times New Roman"/>
          <w:color w:val="000000"/>
          <w:lang w:eastAsia="ru-RU"/>
        </w:rPr>
        <w:t>обучающимся</w:t>
      </w:r>
      <w:proofErr w:type="gramEnd"/>
      <w:r w:rsidRPr="00B810A5">
        <w:rPr>
          <w:rFonts w:eastAsia="Times New Roman"/>
          <w:color w:val="000000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2548B" w:rsidRDefault="008D266A" w:rsidP="008D266A">
      <w:r w:rsidRPr="008D266A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br/>
      </w:r>
      <w:r w:rsidRPr="008D266A">
        <w:rPr>
          <w:rFonts w:ascii="Arial" w:eastAsia="Times New Roman" w:hAnsi="Arial" w:cs="Arial"/>
          <w:color w:val="000000"/>
          <w:sz w:val="22"/>
          <w:szCs w:val="22"/>
          <w:lang w:eastAsia="ru-RU"/>
        </w:rPr>
        <w:br/>
      </w:r>
      <w:hyperlink r:id="rId6" w:history="1">
        <w:r w:rsidRPr="008D266A">
          <w:rPr>
            <w:rFonts w:ascii="Arial" w:eastAsia="Times New Roman" w:hAnsi="Arial" w:cs="Arial"/>
            <w:color w:val="666699"/>
            <w:sz w:val="22"/>
            <w:lang w:eastAsia="ru-RU"/>
          </w:rPr>
          <w:t>http://www.consultant.ru/document/cons_doc_LAW_148547/?utm_campaign=document_dynamic&amp;utm_source=google.adwords&amp;utm_medium=cpc&amp;utm_content=1&amp;gclid=CNKO2YT8nrwCFcFa3godaG0Ahw&amp;frame=3</w:t>
        </w:r>
      </w:hyperlink>
      <w:r w:rsidRPr="008D266A">
        <w:rPr>
          <w:rFonts w:ascii="Arial" w:eastAsia="Times New Roman" w:hAnsi="Arial" w:cs="Arial"/>
          <w:color w:val="000000"/>
          <w:sz w:val="22"/>
          <w:szCs w:val="22"/>
          <w:lang w:eastAsia="ru-RU"/>
        </w:rPr>
        <w:br/>
      </w:r>
      <w:r w:rsidRPr="008D2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© </w:t>
      </w:r>
      <w:proofErr w:type="spellStart"/>
      <w:r w:rsidRPr="008D2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КонсультантПлюс</w:t>
      </w:r>
      <w:proofErr w:type="spellEnd"/>
      <w:r w:rsidRPr="008D26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, 1992-2014</w:t>
      </w:r>
    </w:p>
    <w:sectPr w:rsidR="0092548B" w:rsidSect="0092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266A"/>
    <w:rsid w:val="000675B9"/>
    <w:rsid w:val="00542FE3"/>
    <w:rsid w:val="008D266A"/>
    <w:rsid w:val="0092548B"/>
    <w:rsid w:val="00B8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266A"/>
  </w:style>
  <w:style w:type="character" w:styleId="a3">
    <w:name w:val="Hyperlink"/>
    <w:basedOn w:val="a0"/>
    <w:uiPriority w:val="99"/>
    <w:semiHidden/>
    <w:unhideWhenUsed/>
    <w:rsid w:val="008D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547/?utm_campaign=document_dynamic&amp;utm_source=google.adwords&amp;utm_medium=cpc&amp;utm_content=1&amp;gclid=CNKO2YT8nrwCFcFa3godaG0Ahw&amp;frame=3" TargetMode="External"/><Relationship Id="rId5" Type="http://schemas.openxmlformats.org/officeDocument/2006/relationships/hyperlink" Target="http://www.consultant.ru/document/cons_doc_LAW_148547/?frame=3" TargetMode="External"/><Relationship Id="rId4" Type="http://schemas.openxmlformats.org/officeDocument/2006/relationships/hyperlink" Target="http://www.consultant.ru/document/cons_doc_LAW_148547/?fram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2014-02-06T12:30:00Z</dcterms:created>
  <dcterms:modified xsi:type="dcterms:W3CDTF">2014-02-06T12:30:00Z</dcterms:modified>
</cp:coreProperties>
</file>