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99" w:rsidRDefault="003C2199" w:rsidP="00F477DA">
      <w:pPr>
        <w:jc w:val="center"/>
      </w:pPr>
      <w:bookmarkStart w:id="0" w:name="_GoBack"/>
      <w:bookmarkEnd w:id="0"/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9FD716" wp14:editId="1F0B3751">
            <wp:simplePos x="0" y="0"/>
            <wp:positionH relativeFrom="column">
              <wp:posOffset>-1525905</wp:posOffset>
            </wp:positionH>
            <wp:positionV relativeFrom="paragraph">
              <wp:posOffset>300355</wp:posOffset>
            </wp:positionV>
            <wp:extent cx="9753600" cy="6538595"/>
            <wp:effectExtent l="0" t="1600200" r="0" b="1595755"/>
            <wp:wrapNone/>
            <wp:docPr id="1" name="Рисунок 1" descr="D:\титулы\20190117_11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2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150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2" r="13185" b="6858"/>
                    <a:stretch/>
                  </pic:blipFill>
                  <pic:spPr bwMode="auto">
                    <a:xfrm rot="5400000">
                      <a:off x="0" y="0"/>
                      <a:ext cx="9753600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3C2199" w:rsidRDefault="003C2199" w:rsidP="00F477DA">
      <w:pPr>
        <w:jc w:val="center"/>
      </w:pPr>
    </w:p>
    <w:p w:rsidR="00F477DA" w:rsidRDefault="00F477DA" w:rsidP="00F477DA">
      <w:pPr>
        <w:jc w:val="center"/>
      </w:pPr>
      <w:r>
        <w:lastRenderedPageBreak/>
        <w:t>Муниципальное общеобразовательное учреждение                                                                                                           средняя общеобразовательная школа № 24 имени Бориса Рукавицына                                                                      городского округа  г. Рыбинск Ярославской области</w:t>
      </w: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F477DA" w:rsidTr="009A1412">
        <w:tc>
          <w:tcPr>
            <w:tcW w:w="4644" w:type="dxa"/>
          </w:tcPr>
          <w:p w:rsidR="00F477DA" w:rsidRPr="00F23068" w:rsidRDefault="00F477DA" w:rsidP="009A1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на заседании МС</w:t>
            </w:r>
          </w:p>
          <w:p w:rsidR="00F477DA" w:rsidRDefault="00F477DA" w:rsidP="009A1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3068">
              <w:rPr>
                <w:rFonts w:ascii="Times New Roman" w:hAnsi="Times New Roman"/>
                <w:sz w:val="24"/>
                <w:szCs w:val="24"/>
              </w:rPr>
              <w:t>от  "  " _________20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306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77DA" w:rsidRDefault="00F477DA" w:rsidP="009A1412"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6038" w:type="dxa"/>
          </w:tcPr>
          <w:p w:rsidR="00F477DA" w:rsidRDefault="00F477DA" w:rsidP="009A1412">
            <w:r>
              <w:t>Утверждаю</w:t>
            </w:r>
          </w:p>
          <w:p w:rsidR="00F477DA" w:rsidRDefault="00F477DA" w:rsidP="009A1412">
            <w:r>
              <w:t>Директор школы ____________________    И.И. Дедкина</w:t>
            </w:r>
          </w:p>
          <w:p w:rsidR="00F477DA" w:rsidRDefault="00F477DA" w:rsidP="009A1412">
            <w:r>
              <w:t>Приказ по школе № ______________________</w:t>
            </w:r>
          </w:p>
          <w:p w:rsidR="00F477DA" w:rsidRDefault="00F477DA" w:rsidP="009A1412">
            <w:r>
              <w:t xml:space="preserve"> от «_____» ________________  20____г.</w:t>
            </w:r>
          </w:p>
        </w:tc>
      </w:tr>
    </w:tbl>
    <w:p w:rsidR="00F477DA" w:rsidRDefault="00F477DA" w:rsidP="00F477DA">
      <w:pPr>
        <w:jc w:val="center"/>
      </w:pPr>
    </w:p>
    <w:p w:rsidR="00F477DA" w:rsidRDefault="00F477DA" w:rsidP="00F477DA">
      <w:pPr>
        <w:jc w:val="center"/>
      </w:pPr>
    </w:p>
    <w:p w:rsidR="00F477DA" w:rsidRDefault="00F477DA" w:rsidP="00F477DA"/>
    <w:p w:rsidR="00F477DA" w:rsidRDefault="00F477DA" w:rsidP="00F477DA"/>
    <w:p w:rsidR="00F477DA" w:rsidRDefault="00F477DA" w:rsidP="00F477DA"/>
    <w:p w:rsidR="00F477DA" w:rsidRPr="00543589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527E69"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Pr="0054358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101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3589">
        <w:rPr>
          <w:rFonts w:ascii="Times New Roman" w:hAnsi="Times New Roman" w:cs="Times New Roman"/>
          <w:b/>
          <w:sz w:val="28"/>
          <w:szCs w:val="28"/>
        </w:rPr>
        <w:t>«</w:t>
      </w:r>
      <w:r w:rsidR="00F1101C">
        <w:rPr>
          <w:rFonts w:ascii="Times New Roman" w:hAnsi="Times New Roman" w:cs="Times New Roman"/>
          <w:b/>
          <w:sz w:val="40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40"/>
          <w:szCs w:val="24"/>
        </w:rPr>
        <w:t xml:space="preserve">  </w:t>
      </w:r>
      <w:r w:rsidRPr="00C86ABF">
        <w:rPr>
          <w:rFonts w:ascii="Times New Roman" w:hAnsi="Times New Roman" w:cs="Times New Roman"/>
          <w:b/>
          <w:sz w:val="40"/>
          <w:szCs w:val="24"/>
        </w:rPr>
        <w:t>безопасности</w:t>
      </w:r>
      <w:r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F477DA" w:rsidRPr="00543589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1101C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77DA" w:rsidRPr="0068523E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F1101C">
        <w:rPr>
          <w:rFonts w:ascii="Times New Roman" w:hAnsi="Times New Roman" w:cs="Times New Roman"/>
          <w:sz w:val="24"/>
          <w:szCs w:val="24"/>
        </w:rPr>
        <w:t>13-1</w:t>
      </w:r>
      <w:r w:rsidR="00B366BD">
        <w:rPr>
          <w:rFonts w:ascii="Times New Roman" w:hAnsi="Times New Roman" w:cs="Times New Roman"/>
          <w:sz w:val="24"/>
          <w:szCs w:val="24"/>
        </w:rPr>
        <w:t>5</w:t>
      </w:r>
      <w:r w:rsidR="00F1101C">
        <w:rPr>
          <w:rFonts w:ascii="Times New Roman" w:hAnsi="Times New Roman" w:cs="Times New Roman"/>
          <w:sz w:val="24"/>
          <w:szCs w:val="24"/>
        </w:rPr>
        <w:t xml:space="preserve">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477DA" w:rsidRPr="0068523E" w:rsidRDefault="00F477DA" w:rsidP="00F477DA">
      <w:pPr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10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F1101C" w:rsidRDefault="00F477DA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1101C" w:rsidRDefault="00F1101C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7DA" w:rsidRPr="00543589" w:rsidRDefault="00F477DA" w:rsidP="00F477DA">
      <w:pPr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77DA" w:rsidRDefault="00F477DA" w:rsidP="00F47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110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программы: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1C" w:rsidRPr="00F1101C" w:rsidRDefault="00F1101C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sz w:val="24"/>
          <w:szCs w:val="24"/>
        </w:rPr>
        <w:t>Сысоев Сергей Леонидович</w:t>
      </w:r>
    </w:p>
    <w:p w:rsidR="00F1101C" w:rsidRPr="00F1101C" w:rsidRDefault="00F1101C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101C">
        <w:rPr>
          <w:rFonts w:ascii="Times New Roman" w:hAnsi="Times New Roman" w:cs="Times New Roman"/>
          <w:sz w:val="24"/>
          <w:szCs w:val="24"/>
        </w:rPr>
        <w:t>реподаватель-организатор ОБЖ</w:t>
      </w:r>
    </w:p>
    <w:p w:rsidR="00F1101C" w:rsidRPr="00F1101C" w:rsidRDefault="00F1101C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1101C">
        <w:rPr>
          <w:rFonts w:ascii="Times New Roman" w:hAnsi="Times New Roman" w:cs="Times New Roman"/>
          <w:sz w:val="24"/>
          <w:szCs w:val="24"/>
        </w:rPr>
        <w:t>читель первой категории</w:t>
      </w:r>
    </w:p>
    <w:p w:rsidR="00F1101C" w:rsidRPr="00543589" w:rsidRDefault="00F1101C" w:rsidP="00F47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7DA" w:rsidRPr="0068523E" w:rsidRDefault="00F477DA" w:rsidP="00F11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85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2BF" w:rsidRDefault="00F477DA" w:rsidP="00F1101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Рыбинск, 2018 – 2019 учебный год</w:t>
      </w:r>
    </w:p>
    <w:p w:rsidR="00F1101C" w:rsidRPr="00F23068" w:rsidRDefault="00F1101C" w:rsidP="00F110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F1101C" w:rsidRDefault="00F1101C" w:rsidP="00F110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01C" w:rsidRPr="00CD6592" w:rsidRDefault="00F1101C" w:rsidP="00F110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</w:t>
      </w:r>
      <w:r w:rsidRPr="00F1101C">
        <w:rPr>
          <w:rFonts w:ascii="Times New Roman" w:eastAsia="Times New Roman" w:hAnsi="Times New Roman"/>
          <w:b/>
          <w:sz w:val="24"/>
          <w:szCs w:val="24"/>
          <w:lang w:eastAsia="ru-RU"/>
        </w:rPr>
        <w:t>.  Пояснительная записка</w:t>
      </w:r>
    </w:p>
    <w:p w:rsidR="00F1101C" w:rsidRPr="00BE1032" w:rsidRDefault="00F1101C" w:rsidP="00F1101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    </w:t>
      </w:r>
      <w:r w:rsidRPr="00FE0A7D">
        <w:rPr>
          <w:iCs/>
          <w:color w:val="0D0D0D" w:themeColor="text1" w:themeTint="F2"/>
        </w:rPr>
        <w:t>Мир, в котором мы живем, полон опасностей. Они подстерегают человека в быту, на отдыхе. Человечество накопило богатый опыт выхода из опасных ситуаций. Если мы усвоили его, то, попав в любую ситуацию, опасную для жизни, сумели подавить в себе страх, и будем действовать так, как того требуют обстоятельства. Знание определенных правил помогает нам и том случае, если ситуация не знакомая, так как в своей памяти мы всегда отыщем аналогичную ситуацию, проанализировав ее, сможем определить верные способы своего поведения.</w:t>
      </w:r>
      <w:r>
        <w:rPr>
          <w:iCs/>
          <w:color w:val="0D0D0D" w:themeColor="text1" w:themeTint="F2"/>
        </w:rPr>
        <w:t xml:space="preserve">                                             </w:t>
      </w:r>
      <w:r w:rsidRPr="00BE1032">
        <w:rPr>
          <w:color w:val="000000"/>
        </w:rPr>
        <w:t>Чем больше подросток получает информации, приобретает практических навыков, чем се</w:t>
      </w:r>
      <w:r w:rsidRPr="00BE1032">
        <w:rPr>
          <w:color w:val="000000"/>
        </w:rPr>
        <w:softHyphen/>
        <w:t>рьезнее психологическая подготовка к всевозмож</w:t>
      </w:r>
      <w:r w:rsidRPr="00BE1032">
        <w:rPr>
          <w:color w:val="000000"/>
        </w:rPr>
        <w:softHyphen/>
        <w:t>ным социальным и природным катаклизмам, тем выше его эмоционально-волевая устойчивость. Людей, обладающих ею, называют сильными. Силь</w:t>
      </w:r>
      <w:r w:rsidRPr="00BE1032">
        <w:rPr>
          <w:color w:val="000000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Pr="00BE1032">
        <w:rPr>
          <w:color w:val="000000"/>
        </w:rPr>
        <w:softHyphen/>
        <w:t>манными, законными путями.</w:t>
      </w:r>
    </w:p>
    <w:p w:rsidR="00F1101C" w:rsidRPr="00F1101C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социальная</w:t>
      </w:r>
      <w:r w:rsidRPr="00F1101C">
        <w:rPr>
          <w:rFonts w:ascii="Times New Roman" w:hAnsi="Times New Roman" w:cs="Times New Roman"/>
          <w:sz w:val="24"/>
          <w:szCs w:val="24"/>
        </w:rPr>
        <w:t>;</w:t>
      </w:r>
    </w:p>
    <w:p w:rsidR="00F1101C" w:rsidRPr="00F1101C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своевременность,  необходимость, соответствие потребностям времени;</w:t>
      </w:r>
    </w:p>
    <w:p w:rsidR="00B366BD" w:rsidRPr="00B366BD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 w:rsidRPr="00B366BD">
        <w:rPr>
          <w:rFonts w:ascii="Times New Roman" w:hAnsi="Times New Roman" w:cs="Times New Roman"/>
          <w:sz w:val="24"/>
          <w:szCs w:val="24"/>
        </w:rPr>
        <w:t xml:space="preserve">  –  </w:t>
      </w:r>
      <w:r w:rsidR="00B366BD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B366BD" w:rsidRPr="00F1101C">
        <w:rPr>
          <w:rFonts w:ascii="Times New Roman" w:hAnsi="Times New Roman" w:cs="Times New Roman"/>
          <w:color w:val="111111"/>
          <w:sz w:val="24"/>
          <w:szCs w:val="24"/>
        </w:rPr>
        <w:t>се стороны жизни человека напрямую связаны с его безопасностью. Проблемы безопасности жизнедеятельности по праву относят к глобальным проблемам человечества</w:t>
      </w:r>
      <w:r w:rsidR="00B366BD">
        <w:rPr>
          <w:rFonts w:ascii="Arial" w:hAnsi="Arial" w:cs="Arial"/>
          <w:color w:val="111111"/>
          <w:sz w:val="26"/>
          <w:szCs w:val="26"/>
        </w:rPr>
        <w:t xml:space="preserve">. </w:t>
      </w:r>
      <w:r w:rsidR="00B3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кружка «Школа безопасности» ориентирована на создание у школьников правильного представления о личной безопасности, на расширение знаний  и приобретение практических навыков поведения при попадании в экстремальные и чрезвычайные ситуации. </w:t>
      </w:r>
    </w:p>
    <w:p w:rsidR="00F1101C" w:rsidRPr="00B366BD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  <w:r w:rsidRPr="00B366BD">
        <w:rPr>
          <w:rFonts w:ascii="Times New Roman" w:hAnsi="Times New Roman" w:cs="Times New Roman"/>
          <w:sz w:val="24"/>
          <w:szCs w:val="24"/>
        </w:rPr>
        <w:t xml:space="preserve">  –  программа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66BD">
        <w:rPr>
          <w:rFonts w:ascii="Times New Roman" w:hAnsi="Times New Roman" w:cs="Times New Roman"/>
          <w:sz w:val="24"/>
          <w:szCs w:val="24"/>
        </w:rPr>
        <w:t xml:space="preserve"> рассчитана на детей среднего </w:t>
      </w:r>
      <w:r w:rsidRPr="00B366BD">
        <w:rPr>
          <w:rFonts w:ascii="Times New Roman" w:hAnsi="Times New Roman" w:cs="Times New Roman"/>
          <w:sz w:val="24"/>
          <w:szCs w:val="24"/>
        </w:rPr>
        <w:t xml:space="preserve">школьного возраста, 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sz w:val="24"/>
          <w:szCs w:val="24"/>
        </w:rPr>
        <w:t>и является одной из составляющих работы по общекультурному  развитию личности ребенка.</w:t>
      </w:r>
    </w:p>
    <w:p w:rsidR="00F1101C" w:rsidRPr="00F23068" w:rsidRDefault="00F1101C" w:rsidP="00F1101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F1101C" w:rsidRPr="00F1101C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F1101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,  (Закон № 273-ФЗ, гл. 2, ст. 17, п. 2), </w:t>
      </w:r>
    </w:p>
    <w:p w:rsidR="00F1101C" w:rsidRDefault="00F1101C" w:rsidP="00F1101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3068">
        <w:rPr>
          <w:rFonts w:ascii="Times New Roman" w:hAnsi="Times New Roman"/>
          <w:sz w:val="24"/>
          <w:szCs w:val="24"/>
        </w:rPr>
        <w:t xml:space="preserve"> разнов</w:t>
      </w:r>
      <w:r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Pr="00F23068">
        <w:rPr>
          <w:rFonts w:ascii="Times New Roman" w:hAnsi="Times New Roman"/>
          <w:sz w:val="24"/>
          <w:szCs w:val="24"/>
        </w:rPr>
        <w:t>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>творческ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48257D">
        <w:rPr>
          <w:rFonts w:ascii="Times New Roman" w:hAnsi="Times New Roman"/>
          <w:sz w:val="24"/>
          <w:szCs w:val="24"/>
        </w:rPr>
        <w:t xml:space="preserve">  коллектив</w:t>
      </w:r>
      <w:r>
        <w:rPr>
          <w:rFonts w:ascii="Times New Roman" w:hAnsi="Times New Roman"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F1101C" w:rsidRPr="00F23068" w:rsidRDefault="00F1101C" w:rsidP="00F1101C">
      <w:pPr>
        <w:pStyle w:val="a4"/>
        <w:rPr>
          <w:rFonts w:ascii="Times New Roman" w:hAnsi="Times New Roman"/>
          <w:sz w:val="24"/>
          <w:szCs w:val="24"/>
        </w:rPr>
      </w:pPr>
    </w:p>
    <w:p w:rsidR="00B366BD" w:rsidRPr="00B366BD" w:rsidRDefault="00F1101C" w:rsidP="00B366B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 занятий,  периодичность  и продолжительность </w:t>
      </w:r>
      <w:r w:rsidRPr="00B366BD">
        <w:rPr>
          <w:rFonts w:ascii="Times New Roman" w:hAnsi="Times New Roman" w:cs="Times New Roman"/>
          <w:b/>
          <w:u w:val="single"/>
        </w:rPr>
        <w:t>занятий</w:t>
      </w:r>
      <w:r w:rsidRPr="00B366BD">
        <w:rPr>
          <w:rFonts w:ascii="Times New Roman" w:hAnsi="Times New Roman" w:cs="Times New Roman"/>
        </w:rPr>
        <w:t xml:space="preserve">  –  </w:t>
      </w:r>
      <w:r w:rsidRPr="00B366BD">
        <w:rPr>
          <w:rFonts w:ascii="Times New Roman" w:hAnsi="Times New Roman" w:cs="Times New Roman"/>
          <w:sz w:val="24"/>
          <w:szCs w:val="24"/>
        </w:rPr>
        <w:t xml:space="preserve"> п</w:t>
      </w:r>
      <w:r w:rsidRPr="00B366BD">
        <w:rPr>
          <w:rFonts w:ascii="Times New Roman" w:hAnsi="Times New Roman" w:cs="Times New Roman"/>
        </w:rPr>
        <w:t xml:space="preserve">редлагаемая программа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r w:rsidRPr="00B366BD">
        <w:rPr>
          <w:rFonts w:ascii="Times New Roman" w:hAnsi="Times New Roman" w:cs="Times New Roman"/>
          <w:color w:val="000000"/>
        </w:rPr>
        <w:t xml:space="preserve">  </w:t>
      </w:r>
      <w:r w:rsidRPr="00B366BD">
        <w:rPr>
          <w:rFonts w:ascii="Times New Roman" w:hAnsi="Times New Roman" w:cs="Times New Roman"/>
        </w:rPr>
        <w:t xml:space="preserve">рассчитана на проведение занятий   </w:t>
      </w:r>
      <w:r w:rsidR="00B366BD" w:rsidRPr="00B366BD">
        <w:rPr>
          <w:rFonts w:ascii="Times New Roman" w:hAnsi="Times New Roman" w:cs="Times New Roman"/>
        </w:rPr>
        <w:t>1</w:t>
      </w:r>
      <w:r w:rsidRPr="00B366BD">
        <w:rPr>
          <w:rFonts w:ascii="Times New Roman" w:hAnsi="Times New Roman" w:cs="Times New Roman"/>
        </w:rPr>
        <w:t xml:space="preserve"> час  в неделю, </w:t>
      </w:r>
      <w:r w:rsidR="00B366BD" w:rsidRPr="00B366BD">
        <w:rPr>
          <w:rFonts w:ascii="Times New Roman" w:hAnsi="Times New Roman" w:cs="Times New Roman"/>
        </w:rPr>
        <w:t>34</w:t>
      </w:r>
      <w:r w:rsidRPr="00B366BD">
        <w:rPr>
          <w:rFonts w:ascii="Times New Roman" w:hAnsi="Times New Roman" w:cs="Times New Roman"/>
        </w:rPr>
        <w:t xml:space="preserve"> час</w:t>
      </w:r>
      <w:r w:rsidR="00B366BD" w:rsidRPr="00B366BD">
        <w:rPr>
          <w:rFonts w:ascii="Times New Roman" w:hAnsi="Times New Roman" w:cs="Times New Roman"/>
        </w:rPr>
        <w:t>а</w:t>
      </w:r>
      <w:r w:rsidRPr="00B366BD">
        <w:rPr>
          <w:rFonts w:ascii="Times New Roman" w:hAnsi="Times New Roman" w:cs="Times New Roman"/>
        </w:rPr>
        <w:t xml:space="preserve"> в год </w:t>
      </w:r>
    </w:p>
    <w:p w:rsidR="00B366BD" w:rsidRPr="00B366BD" w:rsidRDefault="00B366BD" w:rsidP="00B366BD">
      <w:pPr>
        <w:pStyle w:val="a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66BD" w:rsidRPr="00B366BD" w:rsidRDefault="00B366BD" w:rsidP="00B366B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6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B36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Pr="00B366BD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A03E27" w:rsidRDefault="00B366BD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="00A03E27" w:rsidRPr="00A03E27">
        <w:rPr>
          <w:rFonts w:ascii="Times New Roman" w:hAnsi="Times New Roman"/>
          <w:sz w:val="24"/>
          <w:szCs w:val="24"/>
        </w:rPr>
        <w:t xml:space="preserve"> </w:t>
      </w:r>
      <w:r w:rsidR="00A03E27" w:rsidRPr="009A6BAE">
        <w:rPr>
          <w:rFonts w:ascii="Times New Roman" w:hAnsi="Times New Roman"/>
          <w:sz w:val="24"/>
          <w:szCs w:val="24"/>
        </w:rPr>
        <w:t>·</w:t>
      </w:r>
    </w:p>
    <w:p w:rsidR="00A03E27" w:rsidRPr="009A6BAE" w:rsidRDefault="00A03E27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6BAE">
        <w:rPr>
          <w:rFonts w:ascii="Times New Roman" w:hAnsi="Times New Roman"/>
          <w:sz w:val="24"/>
          <w:szCs w:val="24"/>
        </w:rPr>
        <w:t xml:space="preserve">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A03E27" w:rsidRPr="009A6BAE" w:rsidRDefault="00A03E27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6BAE">
        <w:rPr>
          <w:rFonts w:ascii="Times New Roman" w:hAnsi="Times New Roman"/>
          <w:sz w:val="24"/>
          <w:szCs w:val="24"/>
        </w:rPr>
        <w:t xml:space="preserve">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A6BAE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A03E27" w:rsidRDefault="00B366BD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A03E27" w:rsidRPr="00A03E27">
        <w:rPr>
          <w:rFonts w:ascii="Times New Roman" w:hAnsi="Times New Roman"/>
          <w:sz w:val="24"/>
          <w:szCs w:val="24"/>
        </w:rPr>
        <w:t xml:space="preserve"> </w:t>
      </w:r>
      <w:r w:rsidR="00A03E27" w:rsidRPr="009A6BAE">
        <w:rPr>
          <w:rFonts w:ascii="Times New Roman" w:hAnsi="Times New Roman"/>
          <w:sz w:val="24"/>
          <w:szCs w:val="24"/>
        </w:rPr>
        <w:t>·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усвоение знаний об опасных и чрезвычайных ситуациях;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lastRenderedPageBreak/>
        <w:t xml:space="preserve">развитие личных, духовных и физических качеств, обеспечивающих безопасное поведение  в различных опасных и чрезвычайных  ситуациях природного, техногенного и социального характера;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развитие  умений предвидеть возникновение опасных  ситуаций по характерным признакам их появления</w:t>
      </w:r>
      <w:r>
        <w:rPr>
          <w:rFonts w:ascii="Times New Roman" w:hAnsi="Times New Roman"/>
          <w:sz w:val="24"/>
          <w:szCs w:val="24"/>
        </w:rPr>
        <w:t>.</w:t>
      </w:r>
    </w:p>
    <w:p w:rsidR="00334CA2" w:rsidRDefault="00334CA2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6BD" w:rsidRPr="00F23068" w:rsidRDefault="00B366BD" w:rsidP="00B366BD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/>
          <w:sz w:val="24"/>
          <w:szCs w:val="24"/>
        </w:rPr>
        <w:t xml:space="preserve">  –  очная</w:t>
      </w:r>
    </w:p>
    <w:p w:rsidR="00334CA2" w:rsidRDefault="00334CA2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6BD" w:rsidRPr="00F23068" w:rsidRDefault="00B366BD" w:rsidP="00B366BD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</w:t>
      </w:r>
      <w:proofErr w:type="gramStart"/>
      <w:r w:rsidRPr="00B94FD7">
        <w:rPr>
          <w:rFonts w:ascii="Times New Roman" w:hAnsi="Times New Roman"/>
          <w:b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>–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объединение по интересам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на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334CA2" w:rsidRDefault="00334CA2" w:rsidP="00334CA2">
      <w:pPr>
        <w:pStyle w:val="8"/>
        <w:rPr>
          <w:b/>
          <w:i w:val="0"/>
        </w:rPr>
      </w:pPr>
    </w:p>
    <w:p w:rsidR="00B366BD" w:rsidRPr="006772B1" w:rsidRDefault="00B366BD" w:rsidP="00334CA2">
      <w:pPr>
        <w:pStyle w:val="8"/>
        <w:rPr>
          <w:b/>
          <w:i w:val="0"/>
        </w:rPr>
      </w:pPr>
      <w:r w:rsidRPr="006772B1">
        <w:rPr>
          <w:b/>
          <w:i w:val="0"/>
        </w:rPr>
        <w:t>1.3 Содержание программы</w:t>
      </w: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Раздел I.</w:t>
      </w:r>
    </w:p>
    <w:p w:rsidR="00A03E27" w:rsidRDefault="00A03E27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</w:t>
      </w:r>
      <w:r w:rsidR="00334CA2">
        <w:rPr>
          <w:rFonts w:ascii="Times New Roman" w:hAnsi="Times New Roman"/>
          <w:b/>
          <w:sz w:val="24"/>
          <w:szCs w:val="24"/>
        </w:rPr>
        <w:t xml:space="preserve">БЕСПЕЧЕНИЕ ЛИЧНОЙ БЕЗОПАСНОСТИ   </w:t>
      </w:r>
      <w:r w:rsidRPr="0045214C">
        <w:rPr>
          <w:rFonts w:ascii="Times New Roman" w:hAnsi="Times New Roman"/>
          <w:b/>
          <w:sz w:val="24"/>
          <w:szCs w:val="24"/>
        </w:rPr>
        <w:t>В ПОВСЕДНЕВНОЙ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334CA2" w:rsidRPr="0045214C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Пожарная безопасность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406FF2" w:rsidRPr="00DB280F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дорогах</w:t>
      </w:r>
      <w:r>
        <w:rPr>
          <w:rFonts w:ascii="Times New Roman" w:hAnsi="Times New Roman"/>
          <w:b/>
          <w:sz w:val="24"/>
          <w:szCs w:val="24"/>
        </w:rPr>
        <w:t xml:space="preserve">. (3 часа) 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A03E27" w:rsidRPr="0045214C" w:rsidRDefault="00A03E27" w:rsidP="004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водоемах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45214C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45214C">
        <w:rPr>
          <w:rFonts w:ascii="Times New Roman" w:hAnsi="Times New Roman"/>
          <w:sz w:val="24"/>
          <w:szCs w:val="24"/>
        </w:rPr>
        <w:t xml:space="preserve"> бедствие на воде.</w:t>
      </w:r>
    </w:p>
    <w:p w:rsidR="00334CA2" w:rsidRPr="0045214C" w:rsidRDefault="00334CA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Экология и безопасность</w:t>
      </w:r>
      <w:r>
        <w:rPr>
          <w:rFonts w:ascii="Times New Roman" w:hAnsi="Times New Roman"/>
          <w:b/>
          <w:sz w:val="24"/>
          <w:szCs w:val="24"/>
        </w:rPr>
        <w:t>. (2 часа)</w:t>
      </w:r>
    </w:p>
    <w:p w:rsidR="00A03E27" w:rsidRPr="0045214C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334CA2" w:rsidRDefault="00334CA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334CA2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ЧРЕЗВЫЧАЙНЫЕ СИТУАЦИИ  </w:t>
      </w:r>
      <w:r w:rsidR="00A03E27" w:rsidRPr="0045214C">
        <w:rPr>
          <w:rFonts w:ascii="Times New Roman" w:hAnsi="Times New Roman"/>
          <w:b/>
          <w:sz w:val="24"/>
          <w:szCs w:val="24"/>
        </w:rPr>
        <w:t>ТЕХНОГЕННОГО ХАРАКТЕРА И БЕЗОПАСНОСТЬ</w:t>
      </w:r>
      <w:r w:rsidR="00A03E27">
        <w:rPr>
          <w:rFonts w:ascii="Times New Roman" w:hAnsi="Times New Roman"/>
          <w:b/>
          <w:sz w:val="24"/>
          <w:szCs w:val="24"/>
        </w:rPr>
        <w:t xml:space="preserve"> </w:t>
      </w:r>
    </w:p>
    <w:p w:rsidR="00A03E27" w:rsidRPr="0045214C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A03E27">
        <w:rPr>
          <w:rFonts w:ascii="Times New Roman" w:hAnsi="Times New Roman"/>
          <w:b/>
          <w:sz w:val="24"/>
          <w:szCs w:val="24"/>
        </w:rPr>
        <w:t>(12 часов)</w:t>
      </w: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</w:t>
      </w:r>
      <w:r>
        <w:rPr>
          <w:rFonts w:ascii="Times New Roman" w:hAnsi="Times New Roman"/>
          <w:b/>
          <w:sz w:val="24"/>
          <w:szCs w:val="24"/>
        </w:rPr>
        <w:t>. (9 часов)</w:t>
      </w:r>
    </w:p>
    <w:p w:rsidR="00A03E27" w:rsidRPr="0045214C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406FF2" w:rsidRPr="0045214C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Pr="00DA403D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406FF2" w:rsidRDefault="00406FF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A03E27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334CA2" w:rsidRPr="0045214C" w:rsidRDefault="00334CA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 (8 часов)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406FF2" w:rsidRPr="0045214C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Pr="0045214C" w:rsidRDefault="00A03E27" w:rsidP="00A03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45214C">
        <w:rPr>
          <w:rFonts w:ascii="Times New Roman" w:hAnsi="Times New Roman"/>
          <w:b/>
          <w:sz w:val="24"/>
          <w:szCs w:val="24"/>
        </w:rPr>
        <w:t xml:space="preserve"> </w:t>
      </w:r>
    </w:p>
    <w:p w:rsidR="00A03E27" w:rsidRPr="007034A7" w:rsidRDefault="00A03E27" w:rsidP="00A03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03E27" w:rsidRPr="006772B1" w:rsidRDefault="00A03E27" w:rsidP="00A03E27">
      <w:pPr>
        <w:pStyle w:val="8"/>
        <w:rPr>
          <w:b/>
          <w:i w:val="0"/>
        </w:rPr>
      </w:pPr>
      <w:r w:rsidRPr="006772B1">
        <w:rPr>
          <w:b/>
          <w:i w:val="0"/>
        </w:rPr>
        <w:t>1.4. Планируемые результаты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b/>
          <w:i/>
          <w:iCs/>
          <w:color w:val="0D0D0D" w:themeColor="text1" w:themeTint="F2"/>
          <w:u w:val="single"/>
        </w:rPr>
        <w:t>Личностными результатами</w:t>
      </w:r>
      <w:r w:rsidRPr="00690117">
        <w:rPr>
          <w:iCs/>
          <w:color w:val="0D0D0D" w:themeColor="text1" w:themeTint="F2"/>
        </w:rPr>
        <w:t> обучения являются: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b/>
          <w:i/>
          <w:iCs/>
          <w:color w:val="0D0D0D" w:themeColor="text1" w:themeTint="F2"/>
          <w:u w:val="single"/>
        </w:rPr>
        <w:t>Предметными результатами</w:t>
      </w:r>
      <w:r w:rsidRPr="00690117">
        <w:rPr>
          <w:iCs/>
          <w:color w:val="0D0D0D" w:themeColor="text1" w:themeTint="F2"/>
        </w:rPr>
        <w:t> обучения являются: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1</w:t>
      </w:r>
      <w:r w:rsidRPr="00690117">
        <w:rPr>
          <w:iCs/>
          <w:color w:val="0D0D0D" w:themeColor="text1" w:themeTint="F2"/>
          <w:u w:val="single"/>
        </w:rPr>
        <w:t>. В познавательной сфере: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2. </w:t>
      </w:r>
      <w:r w:rsidRPr="00690117">
        <w:rPr>
          <w:iCs/>
          <w:color w:val="0D0D0D" w:themeColor="text1" w:themeTint="F2"/>
          <w:u w:val="single"/>
        </w:rPr>
        <w:t>В ценностно-ориентационной сфере: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3. </w:t>
      </w:r>
      <w:r w:rsidRPr="00690117">
        <w:rPr>
          <w:iCs/>
          <w:color w:val="0D0D0D" w:themeColor="text1" w:themeTint="F2"/>
          <w:u w:val="single"/>
        </w:rPr>
        <w:t>В коммуникативной сфере:</w:t>
      </w:r>
    </w:p>
    <w:p w:rsidR="005A22BF" w:rsidRDefault="00A03E27" w:rsidP="00A03E2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1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 </w:t>
      </w:r>
      <w:r w:rsidRPr="0069011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E2C54" w:rsidRDefault="007E2C54" w:rsidP="007E2C54">
      <w:pPr>
        <w:pStyle w:val="8"/>
        <w:jc w:val="center"/>
        <w:rPr>
          <w:rFonts w:ascii="Arial" w:hAnsi="Arial" w:cs="Arial"/>
          <w:b/>
        </w:rPr>
      </w:pPr>
      <w:r w:rsidRPr="006772B1">
        <w:rPr>
          <w:b/>
          <w:i w:val="0"/>
        </w:rPr>
        <w:t>Раздел № 2</w:t>
      </w:r>
    </w:p>
    <w:p w:rsidR="007E2C54" w:rsidRPr="00EC3BD8" w:rsidRDefault="007E2C54" w:rsidP="007E2C54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7E2C54" w:rsidRPr="00EC3BD8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7E2C54" w:rsidRPr="004F2CC1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p w:rsidR="007E2C54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7E2C54" w:rsidRPr="004F2CC1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7E2C54" w:rsidRPr="00F23068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окончания  учебных  периодов (определяются приказом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E2C54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C54" w:rsidRPr="00120CB9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7E2C54" w:rsidRDefault="007E2C54" w:rsidP="007E2C54">
      <w:pPr>
        <w:spacing w:after="0"/>
        <w:rPr>
          <w:rFonts w:ascii="Times New Roman" w:hAnsi="Times New Roman"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Pr="00F23068">
        <w:rPr>
          <w:rFonts w:ascii="Times New Roman" w:hAnsi="Times New Roman"/>
          <w:spacing w:val="26"/>
          <w:sz w:val="24"/>
          <w:szCs w:val="24"/>
        </w:rPr>
        <w:t>:</w:t>
      </w:r>
      <w:r w:rsidRPr="00F23068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 xml:space="preserve">кабинета ОБЖ </w:t>
      </w:r>
      <w:r w:rsidRPr="00F23068">
        <w:rPr>
          <w:rFonts w:ascii="Times New Roman" w:hAnsi="Times New Roman"/>
          <w:sz w:val="24"/>
          <w:szCs w:val="24"/>
        </w:rPr>
        <w:t xml:space="preserve"> школы, тематика занятий кружка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proofErr w:type="gramStart"/>
      <w:r w:rsidRPr="00B366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3068">
        <w:rPr>
          <w:rFonts w:ascii="Times New Roman" w:hAnsi="Times New Roman"/>
          <w:sz w:val="24"/>
          <w:szCs w:val="24"/>
        </w:rPr>
        <w:t>,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</w:t>
      </w:r>
      <w:r w:rsidRPr="00C11D8C">
        <w:rPr>
          <w:rFonts w:ascii="Times New Roman" w:eastAsia="DejaVu Sans" w:hAnsi="Times New Roman"/>
          <w:sz w:val="24"/>
          <w:szCs w:val="24"/>
        </w:rPr>
        <w:t xml:space="preserve">используется УМК </w:t>
      </w:r>
      <w:r w:rsidRPr="00D71BA7">
        <w:rPr>
          <w:rFonts w:ascii="Times New Roman" w:hAnsi="Times New Roman"/>
          <w:sz w:val="24"/>
          <w:szCs w:val="24"/>
        </w:rPr>
        <w:t>под редакцие</w:t>
      </w:r>
      <w:r>
        <w:rPr>
          <w:rFonts w:ascii="Times New Roman" w:hAnsi="Times New Roman"/>
          <w:sz w:val="24"/>
          <w:szCs w:val="24"/>
        </w:rPr>
        <w:t xml:space="preserve">й Смирнова А.Т., Хренникова Б.О, </w:t>
      </w:r>
      <w:r w:rsidRPr="00D71BA7">
        <w:rPr>
          <w:rFonts w:ascii="Times New Roman" w:hAnsi="Times New Roman"/>
          <w:sz w:val="24"/>
          <w:szCs w:val="24"/>
        </w:rPr>
        <w:t xml:space="preserve"> </w:t>
      </w:r>
    </w:p>
    <w:p w:rsidR="007E2C54" w:rsidRPr="00850779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6D33EE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 – ресурсы, </w:t>
      </w:r>
      <w:r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кабинет </w:t>
      </w:r>
      <w:r>
        <w:rPr>
          <w:rFonts w:ascii="Times New Roman" w:hAnsi="Times New Roman"/>
          <w:sz w:val="24"/>
          <w:szCs w:val="24"/>
        </w:rPr>
        <w:t>ОБЖ СОШ</w:t>
      </w:r>
      <w:r w:rsidRPr="00F2306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/>
          <w:sz w:val="24"/>
          <w:szCs w:val="24"/>
        </w:rPr>
        <w:t xml:space="preserve">, в кабинете есть </w:t>
      </w:r>
      <w:r>
        <w:rPr>
          <w:rFonts w:ascii="Times New Roman" w:hAnsi="Times New Roman"/>
          <w:sz w:val="24"/>
          <w:szCs w:val="24"/>
        </w:rPr>
        <w:t>необходимое оборудование для выполнения практических  работ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334CA2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34CA2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E2C54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ОБЖ </w:t>
      </w:r>
      <w:r w:rsidRPr="00F2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 w:rsidRPr="00F23068">
        <w:rPr>
          <w:rFonts w:ascii="Times New Roman" w:hAnsi="Times New Roman"/>
          <w:sz w:val="24"/>
          <w:szCs w:val="24"/>
        </w:rPr>
        <w:t xml:space="preserve"> категории, педагог дополнительного образования</w:t>
      </w:r>
    </w:p>
    <w:p w:rsidR="007E2C54" w:rsidRPr="00850779" w:rsidRDefault="007E2C54" w:rsidP="007E2C54">
      <w:pPr>
        <w:pStyle w:val="a4"/>
        <w:rPr>
          <w:rFonts w:ascii="Times New Roman" w:hAnsi="Times New Roman"/>
          <w:sz w:val="24"/>
          <w:szCs w:val="24"/>
        </w:rPr>
      </w:pPr>
    </w:p>
    <w:p w:rsidR="007E2C54" w:rsidRPr="00850779" w:rsidRDefault="007E2C54" w:rsidP="007E2C5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2.3. Формы аттестации</w:t>
      </w:r>
    </w:p>
    <w:p w:rsidR="007E2C54" w:rsidRDefault="007E2C54" w:rsidP="007E2C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материал  анкетирования  и  тестирования,  методическая разработка,  портфолио</w:t>
      </w:r>
    </w:p>
    <w:p w:rsidR="007E2C54" w:rsidRPr="00850779" w:rsidRDefault="007E2C54" w:rsidP="000554F4">
      <w:pPr>
        <w:pStyle w:val="a4"/>
        <w:rPr>
          <w:rFonts w:ascii="Times New Roman" w:hAnsi="Times New Roman"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 w:rsidRPr="00850779">
        <w:rPr>
          <w:rFonts w:ascii="Times New Roman" w:hAnsi="Times New Roman"/>
          <w:sz w:val="24"/>
          <w:szCs w:val="24"/>
        </w:rPr>
        <w:t xml:space="preserve">  </w:t>
      </w:r>
      <w:r w:rsidR="000554F4" w:rsidRPr="00F23068">
        <w:rPr>
          <w:rFonts w:ascii="Times New Roman" w:hAnsi="Times New Roman"/>
          <w:sz w:val="24"/>
          <w:szCs w:val="24"/>
        </w:rPr>
        <w:t>- разработка мероприятия (беседа, лекция, экскурсия);</w:t>
      </w:r>
      <w:r w:rsidR="000554F4">
        <w:rPr>
          <w:rFonts w:ascii="Times New Roman" w:hAnsi="Times New Roman"/>
          <w:sz w:val="24"/>
          <w:szCs w:val="24"/>
        </w:rPr>
        <w:t xml:space="preserve"> </w:t>
      </w:r>
      <w:r w:rsidR="000554F4" w:rsidRPr="00F23068">
        <w:rPr>
          <w:rFonts w:ascii="Times New Roman" w:hAnsi="Times New Roman"/>
          <w:sz w:val="24"/>
          <w:szCs w:val="24"/>
        </w:rPr>
        <w:t>творческие дела</w:t>
      </w:r>
      <w:r w:rsidRPr="00850779">
        <w:rPr>
          <w:rFonts w:ascii="Times New Roman" w:hAnsi="Times New Roman"/>
          <w:sz w:val="24"/>
          <w:szCs w:val="24"/>
        </w:rPr>
        <w:t xml:space="preserve"> защита творческих работ, конкурс, олимпиада,  портфо</w:t>
      </w:r>
      <w:r>
        <w:rPr>
          <w:rFonts w:ascii="Times New Roman" w:hAnsi="Times New Roman"/>
          <w:sz w:val="24"/>
          <w:szCs w:val="24"/>
        </w:rPr>
        <w:t>лио.</w:t>
      </w:r>
    </w:p>
    <w:p w:rsidR="000554F4" w:rsidRDefault="000554F4" w:rsidP="000554F4">
      <w:pPr>
        <w:pStyle w:val="a4"/>
        <w:rPr>
          <w:rFonts w:ascii="Times New Roman" w:hAnsi="Times New Roman"/>
          <w:sz w:val="24"/>
          <w:szCs w:val="24"/>
        </w:rPr>
      </w:pPr>
    </w:p>
    <w:p w:rsidR="005A22BF" w:rsidRDefault="007E2C54" w:rsidP="007E2C5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2.4. Оценочные материалы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54F4" w:rsidRPr="000554F4" w:rsidRDefault="000554F4" w:rsidP="000554F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беседа;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фронтальный опрос;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индивидуальный опрос;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практикум;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тестирование.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0554F4" w:rsidRPr="00136E13" w:rsidRDefault="000554F4" w:rsidP="000554F4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 и итоговый контроль предусматривает участие в </w:t>
      </w:r>
      <w:r w:rsidR="00E10EE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разного уровня.</w:t>
      </w:r>
    </w:p>
    <w:p w:rsidR="000554F4" w:rsidRPr="00136E13" w:rsidRDefault="000554F4" w:rsidP="000554F4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E10EE3" w:rsidRPr="00406FF2" w:rsidRDefault="000554F4" w:rsidP="00406FF2">
      <w:pPr>
        <w:shd w:val="clear" w:color="auto" w:fill="FFFFFF"/>
        <w:ind w:left="43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предусматривает выполнение комплексной работы, включающей выполнение </w:t>
      </w:r>
      <w:r w:rsidR="00E10EE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заданий 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предложенной схеме</w:t>
      </w:r>
      <w:r w:rsidRPr="0024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32B3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  <w:r w:rsidR="0040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0EE3" w:rsidRPr="00170B6D">
        <w:rPr>
          <w:rFonts w:ascii="Times New Roman" w:hAnsi="Times New Roman" w:cs="Times New Roman"/>
          <w:b/>
          <w:i/>
          <w:color w:val="000000"/>
        </w:rPr>
        <w:t>Первый уровень результатов</w:t>
      </w:r>
      <w:r w:rsidR="00E10EE3" w:rsidRPr="00170B6D">
        <w:rPr>
          <w:rFonts w:ascii="Times New Roman" w:hAnsi="Times New Roman" w:cs="Times New Roman"/>
          <w:color w:val="000000"/>
        </w:rPr>
        <w:t xml:space="preserve"> — приобретение школьни</w:t>
      </w:r>
      <w:r w:rsidR="00E10EE3" w:rsidRPr="00170B6D">
        <w:rPr>
          <w:rFonts w:ascii="Times New Roman" w:hAnsi="Times New Roman" w:cs="Times New Roman"/>
          <w:color w:val="000000"/>
        </w:rPr>
        <w:softHyphen/>
        <w:t>ком социальных знаний (об общественных нормах, устрой</w:t>
      </w:r>
      <w:r w:rsidR="00E10EE3" w:rsidRPr="00170B6D">
        <w:rPr>
          <w:rFonts w:ascii="Times New Roman" w:hAnsi="Times New Roman" w:cs="Times New Roman"/>
          <w:color w:val="000000"/>
        </w:rPr>
        <w:softHyphen/>
        <w:t>стве общества, о социально одобряемых и неодобряемых фор</w:t>
      </w:r>
      <w:r w:rsidR="00E10EE3" w:rsidRPr="00170B6D">
        <w:rPr>
          <w:rFonts w:ascii="Times New Roman" w:hAnsi="Times New Roman" w:cs="Times New Roman"/>
          <w:color w:val="000000"/>
        </w:rPr>
        <w:softHyphen/>
        <w:t>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</w:t>
      </w:r>
      <w:r w:rsidR="00E10EE3" w:rsidRPr="00170B6D">
        <w:rPr>
          <w:rFonts w:ascii="Times New Roman" w:hAnsi="Times New Roman" w:cs="Times New Roman"/>
          <w:color w:val="000000"/>
        </w:rPr>
        <w:softHyphen/>
        <w:t>ние имеет взаимодействие ученика со своими учителями  как значимыми для него носителями положительного социального знания и повседневного опыта.</w:t>
      </w:r>
      <w:r w:rsidR="00E10EE3">
        <w:rPr>
          <w:color w:val="000000"/>
        </w:rPr>
        <w:t xml:space="preserve">       </w:t>
      </w:r>
    </w:p>
    <w:p w:rsidR="00E10EE3" w:rsidRPr="00170B6D" w:rsidRDefault="00E10EE3" w:rsidP="00E10E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170B6D">
        <w:rPr>
          <w:b/>
          <w:i/>
          <w:color w:val="000000"/>
        </w:rPr>
        <w:t>Второй уровень результатов</w:t>
      </w:r>
      <w:r w:rsidRPr="00170B6D">
        <w:rPr>
          <w:color w:val="000000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170B6D">
        <w:rPr>
          <w:color w:val="000000"/>
        </w:rPr>
        <w:softHyphen/>
        <w:t>циальной реальности в целом.</w:t>
      </w:r>
      <w:r>
        <w:rPr>
          <w:color w:val="000000"/>
        </w:rPr>
        <w:t xml:space="preserve"> </w:t>
      </w:r>
      <w:r w:rsidRPr="00170B6D">
        <w:rPr>
          <w:color w:val="000000"/>
        </w:rPr>
        <w:t xml:space="preserve"> Для достижения данного уровня результатов особое значе</w:t>
      </w:r>
      <w:r w:rsidRPr="00170B6D">
        <w:rPr>
          <w:color w:val="000000"/>
        </w:rPr>
        <w:softHyphen/>
        <w:t>ние имеет  взаимодействие школьников между собой на уровне класса, школы, то есть  в защищенной, дружественной про-социальной среде. Именно в такой близкой социальной сре</w:t>
      </w:r>
      <w:r w:rsidRPr="00170B6D">
        <w:rPr>
          <w:color w:val="000000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10EE3" w:rsidRPr="00170B6D" w:rsidRDefault="00E10EE3" w:rsidP="00E10E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170B6D">
        <w:rPr>
          <w:b/>
          <w:i/>
          <w:color w:val="000000"/>
        </w:rPr>
        <w:lastRenderedPageBreak/>
        <w:t>Третий уровень результатов</w:t>
      </w:r>
      <w:r w:rsidRPr="00170B6D">
        <w:rPr>
          <w:color w:val="000000"/>
        </w:rPr>
        <w:t xml:space="preserve"> — получение школьником опыта самостоятельного общественного действия. Только в са</w:t>
      </w:r>
      <w:r w:rsidRPr="00170B6D">
        <w:rPr>
          <w:color w:val="000000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170B6D">
        <w:rPr>
          <w:color w:val="000000"/>
        </w:rPr>
        <w:softHyphen/>
        <w:t>гих, зачастую незнакомых людей, которые вовсе не обязатель</w:t>
      </w:r>
      <w:r w:rsidRPr="00170B6D">
        <w:rPr>
          <w:color w:val="000000"/>
        </w:rPr>
        <w:softHyphen/>
        <w:t>но положительно к нему настроены, юный человек действи</w:t>
      </w:r>
      <w:r w:rsidRPr="00170B6D">
        <w:rPr>
          <w:color w:val="000000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170B6D">
        <w:rPr>
          <w:color w:val="000000"/>
        </w:rPr>
        <w:softHyphen/>
        <w:t>торых немыслимо существование гражданина и гражданского общества.</w:t>
      </w:r>
    </w:p>
    <w:p w:rsidR="00E10EE3" w:rsidRPr="00BE72A3" w:rsidRDefault="00E10EE3" w:rsidP="00E10EE3">
      <w:pPr>
        <w:pStyle w:val="a4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E10EE3" w:rsidRPr="00E10EE3" w:rsidRDefault="00E10EE3" w:rsidP="00E10EE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E10EE3"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-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словесные (мини – лекции, беседы);                                                                                                                                                                                                   наглядные (демонстрация слайдов, иллюстраций);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 xml:space="preserve">репродуктивные (воспроизводящие);                                                                                                                                                                                                проектные (замысел – реализация - рефлексия);                                                                                                                                                                                    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, создание компьютерной презентации, решение творческих задач и т.д.)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E10EE3" w:rsidRPr="00E10EE3" w:rsidRDefault="00E10EE3" w:rsidP="00E10EE3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E10EE3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E10EE3" w:rsidRPr="00E10EE3" w:rsidRDefault="00E10EE3" w:rsidP="00E10EE3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учебного  занятия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беседа,  защита  проектов,  конкурс,  мастер-класс,  «мозговой  штурм»,  олимпиада,  практическое  занятие,  презентация, </w:t>
      </w:r>
      <w:proofErr w:type="gramEnd"/>
    </w:p>
    <w:p w:rsidR="00334CA2" w:rsidRDefault="00E10EE3" w:rsidP="00E10EE3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технология;  </w:t>
      </w:r>
    </w:p>
    <w:p w:rsidR="00334CA2" w:rsidRPr="004174F1" w:rsidRDefault="00E10EE3" w:rsidP="00334CA2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A2">
        <w:rPr>
          <w:rFonts w:ascii="Times New Roman" w:hAnsi="Times New Roman" w:cs="Times New Roman"/>
          <w:sz w:val="24"/>
          <w:szCs w:val="24"/>
        </w:rPr>
        <w:t xml:space="preserve">  </w:t>
      </w:r>
      <w:r w:rsidR="00334CA2" w:rsidRPr="00E10EE3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="00334CA2" w:rsidRPr="00E10EE3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  и т.п.</w:t>
      </w:r>
    </w:p>
    <w:p w:rsidR="00E10EE3" w:rsidRPr="00334CA2" w:rsidRDefault="00E10EE3" w:rsidP="00334CA2">
      <w:pPr>
        <w:pStyle w:val="a8"/>
        <w:spacing w:line="240" w:lineRule="auto"/>
        <w:ind w:left="142" w:firstLine="578"/>
        <w:jc w:val="both"/>
        <w:rPr>
          <w:rFonts w:ascii="Times New Roman" w:hAnsi="Times New Roman" w:cs="Times New Roman"/>
          <w:b/>
          <w:lang w:eastAsia="ru-RU"/>
        </w:rPr>
      </w:pPr>
      <w:r w:rsidRPr="00334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4CA2">
        <w:rPr>
          <w:rFonts w:ascii="Times New Roman" w:hAnsi="Times New Roman" w:cs="Times New Roman"/>
          <w:b/>
          <w:lang w:eastAsia="ru-RU"/>
        </w:rPr>
        <w:t>2.6. Список литературы</w:t>
      </w:r>
    </w:p>
    <w:p w:rsidR="004174F1" w:rsidRPr="005A22BF" w:rsidRDefault="004174F1" w:rsidP="00417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10-11 классы: сборник элективных курсов /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ав.сост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А.Н. Каинов, Г.И.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Курьерова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Е.Г. Хаустова. – Волгоград: Учитель, 2009. – 219 с</w:t>
      </w:r>
    </w:p>
    <w:p w:rsidR="004174F1" w:rsidRPr="005A22BF" w:rsidRDefault="004174F1" w:rsidP="00417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учеб. для учащихся 10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М.П. Фролов, Е.Н. Литвинов, А. Т. Смирнов, Москва,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 2008, под редакцией Воробьева Ю.Л.</w:t>
      </w:r>
    </w:p>
    <w:p w:rsidR="004174F1" w:rsidRPr="005A22BF" w:rsidRDefault="004174F1" w:rsidP="00417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 Т. Основы безопасности жизнедеятельности: учеб</w:t>
      </w:r>
      <w:proofErr w:type="gram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10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А. Т. Смирнов, Б. О. Хренников; под общ. ред. А. Т. Смирнова. — М.</w:t>
      </w:r>
      <w:proofErr w:type="gram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– 288 с.: ил.</w:t>
      </w:r>
    </w:p>
    <w:p w:rsidR="004174F1" w:rsidRPr="005A22BF" w:rsidRDefault="004174F1" w:rsidP="00417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РФ.</w:t>
      </w:r>
    </w:p>
    <w:p w:rsidR="004174F1" w:rsidRPr="005A22BF" w:rsidRDefault="004174F1" w:rsidP="004174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 в области изучения основ безопасности жизнедеятельности: учебно-методическое пособие для учителя. – Абакан: Хакасское книжное издательство, 2010. – 300 с.</w:t>
      </w:r>
    </w:p>
    <w:p w:rsidR="004174F1" w:rsidRPr="00334CA2" w:rsidRDefault="004174F1" w:rsidP="00334CA2">
      <w:pPr>
        <w:rPr>
          <w:rFonts w:ascii="Times New Roman" w:hAnsi="Times New Roman" w:cs="Times New Roman"/>
          <w:b/>
          <w:sz w:val="24"/>
          <w:szCs w:val="24"/>
        </w:rPr>
      </w:pPr>
      <w:r w:rsidRPr="00334CA2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достижения планируемых результатов                                                  </w:t>
      </w:r>
      <w:r w:rsidRPr="00334CA2">
        <w:rPr>
          <w:rFonts w:ascii="Times New Roman" w:hAnsi="Times New Roman"/>
          <w:bCs/>
          <w:sz w:val="24"/>
          <w:szCs w:val="24"/>
        </w:rPr>
        <w:t xml:space="preserve">  </w:t>
      </w:r>
      <w:r w:rsidRPr="00334CA2">
        <w:rPr>
          <w:rFonts w:ascii="Times New Roman" w:hAnsi="Times New Roman" w:cs="Times New Roman"/>
          <w:b/>
          <w:i/>
          <w:sz w:val="24"/>
          <w:szCs w:val="24"/>
        </w:rPr>
        <w:t>По окончании обучения учащиеся должны знать и уметь</w:t>
      </w:r>
      <w:r w:rsidRPr="00334CA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A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34CA2">
        <w:rPr>
          <w:rFonts w:ascii="Times New Roman" w:hAnsi="Times New Roman"/>
          <w:bCs/>
          <w:sz w:val="24"/>
          <w:szCs w:val="24"/>
        </w:rPr>
        <w:t xml:space="preserve">   </w:t>
      </w:r>
      <w:r w:rsidRPr="00334CA2">
        <w:rPr>
          <w:rFonts w:ascii="Times New Roman" w:hAnsi="Times New Roman"/>
          <w:bCs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                                                                                                                                                   принимать решения и грамотно действовать, обеспечивая личную безопасность при возникновении чрезвычайных ситуаций;                                                                                                                                   действовать при угрозе возникновения террористического акта, соблюдая правила личной безопасности;                                                                                                                                                </w:t>
      </w:r>
      <w:r w:rsidRPr="00334CA2">
        <w:rPr>
          <w:rFonts w:ascii="Times New Roman" w:hAnsi="Times New Roman"/>
          <w:bCs/>
          <w:sz w:val="24"/>
          <w:szCs w:val="24"/>
        </w:rPr>
        <w:lastRenderedPageBreak/>
        <w:t xml:space="preserve">пользоваться средствами индивидуальной и коллективной защиты;                                                                            оказывать  первую  медицинскую  помощь  при  неотложных  состояниях.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DB280F">
        <w:rPr>
          <w:rFonts w:ascii="Times New Roman" w:hAnsi="Times New Roman"/>
          <w:bCs/>
          <w:sz w:val="24"/>
          <w:szCs w:val="24"/>
        </w:rPr>
        <w:t xml:space="preserve">: 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DB280F">
        <w:rPr>
          <w:rFonts w:ascii="Times New Roman" w:hAnsi="Times New Roman"/>
          <w:bCs/>
          <w:sz w:val="24"/>
          <w:szCs w:val="24"/>
        </w:rPr>
        <w:t xml:space="preserve">техногенного и социального характера;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DB280F">
        <w:rPr>
          <w:rFonts w:ascii="Times New Roman" w:hAnsi="Times New Roman"/>
          <w:bCs/>
          <w:sz w:val="24"/>
          <w:szCs w:val="24"/>
        </w:rPr>
        <w:t xml:space="preserve">подготовки  и  участия  в  различных  видах    активного  отдыха  в  природных; </w:t>
      </w:r>
      <w:proofErr w:type="gramEnd"/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-</w:t>
      </w:r>
      <w:r w:rsidRPr="00DB280F">
        <w:rPr>
          <w:rFonts w:ascii="Times New Roman" w:hAnsi="Times New Roman"/>
          <w:bCs/>
          <w:sz w:val="24"/>
          <w:szCs w:val="24"/>
        </w:rPr>
        <w:t xml:space="preserve">  оказания первой медицинской помощи пострадавшим; 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 </w:t>
      </w:r>
      <w:r w:rsidRPr="00DB280F">
        <w:rPr>
          <w:rFonts w:ascii="Times New Roman" w:hAnsi="Times New Roman"/>
          <w:bCs/>
          <w:sz w:val="24"/>
          <w:szCs w:val="24"/>
        </w:rPr>
        <w:t>выработки убеждений и потребности в соблюдении норм здорового образа жизни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4F4" w:rsidRDefault="000554F4" w:rsidP="000554F4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4174F1" w:rsidRPr="00DA374D" w:rsidRDefault="004174F1" w:rsidP="0041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90"/>
        <w:gridCol w:w="1340"/>
        <w:gridCol w:w="1533"/>
        <w:gridCol w:w="2043"/>
      </w:tblGrid>
      <w:tr w:rsidR="004174F1" w:rsidRPr="0019473B" w:rsidTr="00406FF2">
        <w:trPr>
          <w:trHeight w:val="386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06FF2" w:rsidRPr="0019473B" w:rsidTr="00406FF2">
        <w:trPr>
          <w:trHeight w:val="17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4174F1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ия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4174F1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</w:t>
            </w:r>
          </w:p>
        </w:tc>
      </w:tr>
      <w:tr w:rsidR="004174F1" w:rsidRPr="0019473B" w:rsidTr="00406FF2">
        <w:trPr>
          <w:trHeight w:val="80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FF2" w:rsidRPr="0019473B" w:rsidTr="00406FF2">
        <w:trPr>
          <w:trHeight w:val="6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C22E1A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4F1" w:rsidRPr="0019473B" w:rsidTr="00406FF2">
        <w:trPr>
          <w:trHeight w:val="6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4F1" w:rsidRPr="0019473B" w:rsidTr="00406FF2">
        <w:trPr>
          <w:trHeight w:val="51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06FF2" w:rsidRPr="0019473B" w:rsidTr="00406FF2">
        <w:trPr>
          <w:trHeight w:val="66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107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83877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Черезвычайные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ситуации техногенного характера и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709" w:rsidRPr="0019473B" w:rsidTr="00406FF2">
        <w:trPr>
          <w:trHeight w:val="104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57812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77709" w:rsidRPr="0019473B" w:rsidTr="00406FF2">
        <w:trPr>
          <w:trHeight w:val="83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7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Организация защиты населения от ЧС техногенного </w:t>
            </w:r>
            <w:r w:rsidR="00A77709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86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83877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18387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FF2" w:rsidRPr="0019473B" w:rsidTr="00406FF2">
        <w:trPr>
          <w:trHeight w:val="6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1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103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06FF2" w:rsidRPr="0019473B" w:rsidTr="00406FF2">
        <w:trPr>
          <w:trHeight w:val="40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77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777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554F4" w:rsidRDefault="000554F4" w:rsidP="000554F4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0554F4" w:rsidRDefault="000554F4" w:rsidP="000554F4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5A22BF" w:rsidRDefault="005A22BF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709" w:rsidRPr="005E4185" w:rsidRDefault="00A77709" w:rsidP="00A77709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                           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529"/>
        <w:gridCol w:w="2837"/>
        <w:gridCol w:w="2186"/>
        <w:gridCol w:w="1241"/>
      </w:tblGrid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1" w:type="pct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3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29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6FF2" w:rsidRPr="00B5720F" w:rsidTr="00406FF2">
        <w:trPr>
          <w:trHeight w:val="514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Обеспечение личной безопасности в повседневной жизни – 11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Соблюдение мер пожарной безопасности в быту.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условия возникновения пожара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Права и обязанности граждан в области пожарной безопасности.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 xml:space="preserve">Права и обязанности 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Причины дорожно-транспортных происшествий и травматизм людей.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Причины ДТТ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Причина ДТП, травматизм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Общие обязанности водителя.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Водитель. Формирование качеств безопасного водителя.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Водитель. Формирование качеств безопасного водителя.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Общие обязанности водителя.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Безопасное поведение на водоемах в различных условиях.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водоем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 у воды.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 у воды.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Оказание помощи терпящим бедствие на воде.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Оказание само- и взаимопомощи терпящим бедствие на воде.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само- и взаимопомощь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Загрязнение окружающей природной среды и здоровье человека.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Загрязнение окружающей природной среды. Понятие о ПДК загрязняющих веществ.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Экология и экологическая система, экологический кризис. Значение взаимоотношений человека и биосферы, 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объекты, влияющие на загрязнение биосферы, атмосфера, литосфера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Сведения об уровнях загрязнения регионов России.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645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Черезвычайные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ситуации техногенного характера и безопасность – 12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Классификация чрезвычайных ситуаций техногенного характера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радиационно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Радиоактивность, радиационно опасные объекты, ионизирующее излучение, РОО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радиационной безопасности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поражающие факторы при авариях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поведения населения при радиоактивных авариях.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Классификация АХОВ по характеру воздействия на человека.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DE3E91">
              <w:rPr>
                <w:rFonts w:ascii="Times New Roman" w:hAnsi="Times New Roman"/>
              </w:rPr>
              <w:t>токсодоза</w:t>
            </w:r>
            <w:proofErr w:type="spellEnd"/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Понятия: аварийно -химически опасные вещества и ХОО (химически –опасные объекты)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поведения при авариях на ХОО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причины  возникновения пожаров и взрывов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Оповещение о ЧС техногенного характера.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Способы оповещения населения о ЧС техногенного характера.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Схема действия в Ч.С, вызванных крупными производственными авариями на блажащих предприятиях.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Эвакуация, план эвакуации учреждения,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 </w:t>
            </w:r>
            <w:r w:rsidRPr="0018387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здоровье как основной ценности человека.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здоровье как основной ценности человека.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Здоровье, 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335" w:type="pct"/>
          </w:tcPr>
          <w:p w:rsidR="00406FF2" w:rsidRPr="00DE3E91" w:rsidRDefault="00406FF2" w:rsidP="00DE3E91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 и профилактика основных заболеваний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Неинфекционные заболевания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3.29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Вредные привычки и их влияние на здоровье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Вредные привычки и их влияние на здоровье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Привычка, вредная привычка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Химическая зависимость (алкоголизм, наркомания, </w:t>
            </w:r>
            <w:proofErr w:type="spellStart"/>
            <w:r w:rsidRPr="00DE3E91">
              <w:rPr>
                <w:rFonts w:ascii="Times New Roman" w:hAnsi="Times New Roman"/>
              </w:rPr>
              <w:t>табакокурение</w:t>
            </w:r>
            <w:proofErr w:type="spellEnd"/>
            <w:r w:rsidRPr="00DE3E91">
              <w:rPr>
                <w:rFonts w:ascii="Times New Roman" w:hAnsi="Times New Roman"/>
              </w:rPr>
              <w:t>)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Здоровье, иллюзия, бред, демография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пострадавшим и ее значение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Общая характеристика различных повреждений и их последствия  для здоровья человека.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оказания ПМП, признаки жизни, признаки смерти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при отравлении АХОВ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оказания ПМП, признаки жизни, признаки смерти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при травмах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Средства  оказания первой медицинской помощи при травмах</w:t>
            </w:r>
          </w:p>
        </w:tc>
        <w:tc>
          <w:tcPr>
            <w:tcW w:w="1029" w:type="pct"/>
          </w:tcPr>
          <w:p w:rsidR="00406FF2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Обморожение,</w:t>
            </w:r>
            <w:r>
              <w:rPr>
                <w:rFonts w:ascii="Times New Roman" w:hAnsi="Times New Roman"/>
              </w:rPr>
              <w:t xml:space="preserve"> обморок, ожог. Степени ожога,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симптомы обморочного состояния. эпидермис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0ACC" w:rsidRDefault="009C0ACC" w:rsidP="00F477DA"/>
    <w:sectPr w:rsidR="009C0ACC" w:rsidSect="00F4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A6F"/>
    <w:multiLevelType w:val="hybridMultilevel"/>
    <w:tmpl w:val="02E2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645C"/>
    <w:multiLevelType w:val="hybridMultilevel"/>
    <w:tmpl w:val="B4A6D00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0B8C"/>
    <w:multiLevelType w:val="hybridMultilevel"/>
    <w:tmpl w:val="3CDE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4F0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5E67"/>
    <w:multiLevelType w:val="hybridMultilevel"/>
    <w:tmpl w:val="C8B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61FC"/>
    <w:multiLevelType w:val="multilevel"/>
    <w:tmpl w:val="A67A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324EF"/>
    <w:multiLevelType w:val="hybridMultilevel"/>
    <w:tmpl w:val="4BD0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B2B"/>
    <w:multiLevelType w:val="multilevel"/>
    <w:tmpl w:val="60F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07EDE"/>
    <w:multiLevelType w:val="hybridMultilevel"/>
    <w:tmpl w:val="D1CAE6C2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D16C3"/>
    <w:multiLevelType w:val="multilevel"/>
    <w:tmpl w:val="CE5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7DA"/>
    <w:rsid w:val="000554F4"/>
    <w:rsid w:val="00334CA2"/>
    <w:rsid w:val="003C2199"/>
    <w:rsid w:val="00406FF2"/>
    <w:rsid w:val="004174F1"/>
    <w:rsid w:val="00527E69"/>
    <w:rsid w:val="005A22BF"/>
    <w:rsid w:val="007E2C54"/>
    <w:rsid w:val="009C0ACC"/>
    <w:rsid w:val="00A03E27"/>
    <w:rsid w:val="00A77709"/>
    <w:rsid w:val="00B366BD"/>
    <w:rsid w:val="00BE1032"/>
    <w:rsid w:val="00DE3E91"/>
    <w:rsid w:val="00E10EE3"/>
    <w:rsid w:val="00F1101C"/>
    <w:rsid w:val="00F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DA"/>
  </w:style>
  <w:style w:type="paragraph" w:styleId="8">
    <w:name w:val="heading 8"/>
    <w:basedOn w:val="a"/>
    <w:next w:val="a"/>
    <w:link w:val="80"/>
    <w:qFormat/>
    <w:rsid w:val="00B366B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77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A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1032"/>
    <w:rPr>
      <w:b/>
      <w:bCs/>
    </w:rPr>
  </w:style>
  <w:style w:type="character" w:styleId="a7">
    <w:name w:val="Emphasis"/>
    <w:basedOn w:val="a0"/>
    <w:uiPriority w:val="20"/>
    <w:qFormat/>
    <w:rsid w:val="00BE1032"/>
    <w:rPr>
      <w:i/>
      <w:iCs/>
    </w:rPr>
  </w:style>
  <w:style w:type="paragraph" w:styleId="a8">
    <w:name w:val="List Paragraph"/>
    <w:basedOn w:val="a"/>
    <w:uiPriority w:val="34"/>
    <w:qFormat/>
    <w:rsid w:val="00F1101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B366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554F4"/>
    <w:rPr>
      <w:rFonts w:ascii="Times New Roman" w:hAnsi="Times New Roman" w:cs="Times New Roman"/>
      <w:b/>
      <w:bCs/>
      <w:sz w:val="22"/>
      <w:szCs w:val="22"/>
    </w:rPr>
  </w:style>
  <w:style w:type="character" w:customStyle="1" w:styleId="c1">
    <w:name w:val="c1"/>
    <w:basedOn w:val="a0"/>
    <w:rsid w:val="00E10EE3"/>
  </w:style>
  <w:style w:type="paragraph" w:styleId="a9">
    <w:name w:val="Balloon Text"/>
    <w:basedOn w:val="a"/>
    <w:link w:val="aa"/>
    <w:uiPriority w:val="99"/>
    <w:semiHidden/>
    <w:unhideWhenUsed/>
    <w:rsid w:val="003C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2018-11-25T11:04:00Z</dcterms:created>
  <dcterms:modified xsi:type="dcterms:W3CDTF">2019-01-17T09:04:00Z</dcterms:modified>
</cp:coreProperties>
</file>